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75" w:rsidRPr="00EA3763" w:rsidRDefault="004C6175" w:rsidP="004C6175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EA3763">
        <w:rPr>
          <w:b/>
          <w:sz w:val="24"/>
          <w:szCs w:val="24"/>
          <w:lang w:val="lt-LT"/>
        </w:rPr>
        <w:t xml:space="preserve">DĖL </w:t>
      </w:r>
      <w:r w:rsidR="003F622B" w:rsidRPr="00EA3763">
        <w:rPr>
          <w:b/>
          <w:sz w:val="24"/>
          <w:szCs w:val="24"/>
          <w:lang w:val="lt-LT"/>
        </w:rPr>
        <w:t>ROKIŠKIO RAJONO SAVIVALDYBĖS TARYBOS 201</w:t>
      </w:r>
      <w:r w:rsidR="007E2E9B" w:rsidRPr="00EA3763">
        <w:rPr>
          <w:b/>
          <w:sz w:val="24"/>
          <w:szCs w:val="24"/>
          <w:lang w:val="lt-LT"/>
        </w:rPr>
        <w:t>7</w:t>
      </w:r>
      <w:r w:rsidR="003F622B" w:rsidRPr="00EA3763">
        <w:rPr>
          <w:b/>
          <w:sz w:val="24"/>
          <w:szCs w:val="24"/>
          <w:lang w:val="lt-LT"/>
        </w:rPr>
        <w:t xml:space="preserve"> M. </w:t>
      </w:r>
      <w:r w:rsidR="007E2E9B" w:rsidRPr="00EA3763">
        <w:rPr>
          <w:b/>
          <w:sz w:val="24"/>
          <w:szCs w:val="24"/>
          <w:lang w:val="lt-LT"/>
        </w:rPr>
        <w:t>LAPKRIČIO</w:t>
      </w:r>
      <w:r w:rsidR="003F622B" w:rsidRPr="00EA3763">
        <w:rPr>
          <w:b/>
          <w:sz w:val="24"/>
          <w:szCs w:val="24"/>
          <w:lang w:val="lt-LT"/>
        </w:rPr>
        <w:t xml:space="preserve"> </w:t>
      </w:r>
      <w:r w:rsidR="007E2E9B" w:rsidRPr="00EA3763">
        <w:rPr>
          <w:b/>
          <w:sz w:val="24"/>
          <w:szCs w:val="24"/>
          <w:lang w:val="lt-LT"/>
        </w:rPr>
        <w:t>30</w:t>
      </w:r>
      <w:r w:rsidR="003F622B" w:rsidRPr="00EA3763">
        <w:rPr>
          <w:b/>
          <w:sz w:val="24"/>
          <w:szCs w:val="24"/>
          <w:lang w:val="lt-LT"/>
        </w:rPr>
        <w:t xml:space="preserve"> D. SPRENDIMO NR. TS-1</w:t>
      </w:r>
      <w:r w:rsidR="007E2E9B" w:rsidRPr="00EA3763">
        <w:rPr>
          <w:b/>
          <w:sz w:val="24"/>
          <w:szCs w:val="24"/>
          <w:lang w:val="lt-LT"/>
        </w:rPr>
        <w:t>99</w:t>
      </w:r>
      <w:r w:rsidR="003F622B" w:rsidRPr="00EA3763">
        <w:rPr>
          <w:b/>
          <w:sz w:val="24"/>
          <w:szCs w:val="24"/>
          <w:lang w:val="lt-LT"/>
        </w:rPr>
        <w:t xml:space="preserve"> „DĖL </w:t>
      </w:r>
      <w:r w:rsidRPr="00EA3763">
        <w:rPr>
          <w:b/>
          <w:sz w:val="24"/>
          <w:szCs w:val="24"/>
          <w:lang w:val="lt-LT"/>
        </w:rPr>
        <w:t>ROKIŠKIO RAJONO SAVIVALDYBĖS BŪSTO FONDO IR SOCIALINIO BŪSTO FONDO SĄRAŠŲ PATVIRTINIMO</w:t>
      </w:r>
      <w:r w:rsidR="003F622B" w:rsidRPr="00EA3763">
        <w:rPr>
          <w:b/>
          <w:sz w:val="24"/>
          <w:szCs w:val="24"/>
          <w:lang w:val="lt-LT"/>
        </w:rPr>
        <w:t>“ DALINIO PAKEITIMO</w:t>
      </w:r>
    </w:p>
    <w:bookmarkEnd w:id="0"/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201</w:t>
      </w:r>
      <w:r w:rsidR="003F622B" w:rsidRPr="00EA3763">
        <w:rPr>
          <w:sz w:val="24"/>
          <w:szCs w:val="24"/>
          <w:lang w:val="lt-LT"/>
        </w:rPr>
        <w:t>8</w:t>
      </w:r>
      <w:r w:rsidRPr="00EA3763">
        <w:rPr>
          <w:sz w:val="24"/>
          <w:szCs w:val="24"/>
          <w:lang w:val="lt-LT"/>
        </w:rPr>
        <w:t xml:space="preserve"> m. </w:t>
      </w:r>
      <w:r w:rsidR="00CE19F5">
        <w:rPr>
          <w:sz w:val="24"/>
          <w:szCs w:val="24"/>
          <w:lang w:val="lt-LT"/>
        </w:rPr>
        <w:t>lapkričio</w:t>
      </w:r>
      <w:r w:rsidRPr="00EA3763">
        <w:rPr>
          <w:sz w:val="24"/>
          <w:szCs w:val="24"/>
          <w:lang w:val="lt-LT"/>
        </w:rPr>
        <w:t xml:space="preserve"> </w:t>
      </w:r>
      <w:r w:rsidR="00CE19F5">
        <w:rPr>
          <w:sz w:val="24"/>
          <w:szCs w:val="24"/>
          <w:lang w:val="lt-LT"/>
        </w:rPr>
        <w:t>30</w:t>
      </w:r>
      <w:r w:rsidRPr="00EA3763">
        <w:rPr>
          <w:sz w:val="24"/>
          <w:szCs w:val="24"/>
          <w:lang w:val="lt-LT"/>
        </w:rPr>
        <w:t xml:space="preserve"> d. Nr. TS-</w:t>
      </w:r>
    </w:p>
    <w:p w:rsidR="004C6175" w:rsidRDefault="004C6175" w:rsidP="004C6175">
      <w:pPr>
        <w:jc w:val="center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Rokiškis</w:t>
      </w:r>
    </w:p>
    <w:p w:rsidR="00C30E88" w:rsidRPr="00EA3763" w:rsidRDefault="00C30E88" w:rsidP="004C6175">
      <w:pPr>
        <w:jc w:val="center"/>
        <w:rPr>
          <w:sz w:val="24"/>
          <w:szCs w:val="24"/>
          <w:lang w:val="lt-LT"/>
        </w:rPr>
      </w:pP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F328FE" w:rsidRDefault="004C6175" w:rsidP="004F4F53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ab/>
        <w:t>Vadovaudamasi Lietuvos Respublikos vietos savivaldos įstatymo 1</w:t>
      </w:r>
      <w:r w:rsidR="00520F4C" w:rsidRPr="00EA3763">
        <w:rPr>
          <w:sz w:val="24"/>
          <w:szCs w:val="24"/>
          <w:lang w:val="lt-LT"/>
        </w:rPr>
        <w:t xml:space="preserve">6 straipsnio 2 dalies 31 punktu, 18 straipsnio 1 dalimi </w:t>
      </w:r>
      <w:r w:rsidRPr="00EA3763">
        <w:rPr>
          <w:sz w:val="24"/>
          <w:szCs w:val="24"/>
          <w:lang w:val="lt-LT"/>
        </w:rPr>
        <w:t>ir Lietuvos Respublikos paramos būstui įsigyti ar išsinuomoti įstatymo 4 straipsnio 5 dalies 4 punktu, Rokiškio rajono savivaldyb</w:t>
      </w:r>
      <w:r w:rsidR="003F622B" w:rsidRPr="00EA3763">
        <w:rPr>
          <w:sz w:val="24"/>
          <w:szCs w:val="24"/>
          <w:lang w:val="lt-LT"/>
        </w:rPr>
        <w:t>ės taryba</w:t>
      </w:r>
      <w:r w:rsidR="00592A29" w:rsidRPr="00EA3763">
        <w:rPr>
          <w:sz w:val="24"/>
          <w:szCs w:val="24"/>
          <w:lang w:val="lt-LT"/>
        </w:rPr>
        <w:t xml:space="preserve"> </w:t>
      </w:r>
      <w:r w:rsidR="003F622B" w:rsidRPr="00EA3763">
        <w:rPr>
          <w:sz w:val="24"/>
          <w:szCs w:val="24"/>
          <w:lang w:val="lt-LT"/>
        </w:rPr>
        <w:t>n u s p r e n d ž i a</w:t>
      </w:r>
      <w:r w:rsidR="00347CC2" w:rsidRPr="00EA3763">
        <w:rPr>
          <w:sz w:val="24"/>
          <w:szCs w:val="24"/>
          <w:lang w:val="lt-LT"/>
        </w:rPr>
        <w:t>:</w:t>
      </w:r>
    </w:p>
    <w:p w:rsidR="007B6BE3" w:rsidRPr="00EA3763" w:rsidRDefault="007B6BE3" w:rsidP="004F4F5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1. Iš dalies pakeisti Rokiškio rajono savivaldybės 2017 m. lapkričio 30 d. tarybos sprendimą Nr. TS-199 „Dėl Rokiškio rajono savivaldybės būsto fondo ir socialinio būsto fondo sąrašų patvirtinimo“.</w:t>
      </w:r>
    </w:p>
    <w:p w:rsidR="00347CC2" w:rsidRPr="00EA3763" w:rsidRDefault="007B6BE3" w:rsidP="00CE19F5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lt-LT"/>
        </w:rPr>
      </w:pPr>
      <w:r>
        <w:rPr>
          <w:spacing w:val="60"/>
          <w:sz w:val="24"/>
          <w:szCs w:val="24"/>
          <w:lang w:val="lt-LT"/>
        </w:rPr>
        <w:t>2</w:t>
      </w:r>
      <w:r w:rsidR="00CE19F5">
        <w:rPr>
          <w:spacing w:val="60"/>
          <w:sz w:val="24"/>
          <w:szCs w:val="24"/>
          <w:lang w:val="lt-LT"/>
        </w:rPr>
        <w:t>.</w:t>
      </w:r>
      <w:r w:rsidR="00CE19F5">
        <w:rPr>
          <w:sz w:val="24"/>
          <w:szCs w:val="24"/>
          <w:lang w:val="lt-LT"/>
        </w:rPr>
        <w:t xml:space="preserve"> </w:t>
      </w:r>
      <w:r w:rsidR="003D78CD">
        <w:rPr>
          <w:sz w:val="24"/>
          <w:szCs w:val="24"/>
          <w:lang w:val="lt-LT"/>
        </w:rPr>
        <w:t>Įtraukti</w:t>
      </w:r>
      <w:r w:rsidR="00CE19F5">
        <w:rPr>
          <w:sz w:val="24"/>
          <w:szCs w:val="24"/>
          <w:lang w:val="lt-LT"/>
        </w:rPr>
        <w:t xml:space="preserve"> į</w:t>
      </w:r>
      <w:r w:rsidR="00CE19F5" w:rsidRPr="00EA3763">
        <w:rPr>
          <w:sz w:val="24"/>
          <w:szCs w:val="24"/>
          <w:lang w:val="lt-LT"/>
        </w:rPr>
        <w:t xml:space="preserve"> Rokiškio rajono savivaldybės socialinio būsto, kaip Rokiškio rajono savivaldybės būsto fondo dalies, sąraš</w:t>
      </w:r>
      <w:r w:rsidR="000F63FB">
        <w:rPr>
          <w:sz w:val="24"/>
          <w:szCs w:val="24"/>
          <w:lang w:val="lt-LT"/>
        </w:rPr>
        <w:t>us</w:t>
      </w:r>
      <w:r w:rsidR="00BD2383">
        <w:rPr>
          <w:sz w:val="24"/>
          <w:szCs w:val="24"/>
          <w:lang w:val="lt-LT"/>
        </w:rPr>
        <w:t>, savivaldybės būstą, esantį</w:t>
      </w:r>
      <w:r w:rsidR="00B44390">
        <w:rPr>
          <w:sz w:val="24"/>
          <w:szCs w:val="24"/>
          <w:lang w:val="lt-LT"/>
        </w:rPr>
        <w:t xml:space="preserve"> J.</w:t>
      </w:r>
      <w:r w:rsidR="003D78CD" w:rsidRPr="003D78CD">
        <w:rPr>
          <w:sz w:val="24"/>
          <w:szCs w:val="24"/>
          <w:lang w:val="lt-LT"/>
        </w:rPr>
        <w:t xml:space="preserve"> </w:t>
      </w:r>
      <w:r w:rsidR="003D78CD">
        <w:rPr>
          <w:sz w:val="24"/>
          <w:szCs w:val="24"/>
          <w:lang w:val="lt-LT"/>
        </w:rPr>
        <w:t>O. Širvydo g. 28, Jūžintų sen., Rokiškio r. sav.</w:t>
      </w:r>
    </w:p>
    <w:p w:rsidR="00292665" w:rsidRDefault="007B6BE3" w:rsidP="00CE19F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CE19F5">
        <w:rPr>
          <w:sz w:val="24"/>
          <w:szCs w:val="24"/>
          <w:lang w:val="lt-LT"/>
        </w:rPr>
        <w:t>.</w:t>
      </w:r>
      <w:r w:rsidR="00F328FE" w:rsidRPr="00EA3763">
        <w:rPr>
          <w:sz w:val="24"/>
          <w:szCs w:val="24"/>
          <w:lang w:val="lt-LT"/>
        </w:rPr>
        <w:t xml:space="preserve"> </w:t>
      </w:r>
      <w:r w:rsidR="00347CC2" w:rsidRPr="00EA3763">
        <w:rPr>
          <w:sz w:val="24"/>
          <w:szCs w:val="24"/>
          <w:lang w:val="lt-LT"/>
        </w:rPr>
        <w:t>Išbraukti iš Rokiškio rajono savivaldybės socialinio būsto, kaip Rokiškio rajono savivaldybės būst</w:t>
      </w:r>
      <w:r w:rsidR="00793D95">
        <w:rPr>
          <w:sz w:val="24"/>
          <w:szCs w:val="24"/>
          <w:lang w:val="lt-LT"/>
        </w:rPr>
        <w:t xml:space="preserve">o fondo dalies, </w:t>
      </w:r>
      <w:r w:rsidR="00347CC2" w:rsidRPr="00EA3763">
        <w:rPr>
          <w:sz w:val="24"/>
          <w:szCs w:val="24"/>
          <w:lang w:val="lt-LT"/>
        </w:rPr>
        <w:t>sąraš</w:t>
      </w:r>
      <w:r w:rsidR="009D6B79">
        <w:rPr>
          <w:sz w:val="24"/>
          <w:szCs w:val="24"/>
          <w:lang w:val="lt-LT"/>
        </w:rPr>
        <w:t>ų</w:t>
      </w:r>
      <w:r w:rsidR="00A23ED9">
        <w:rPr>
          <w:sz w:val="24"/>
          <w:szCs w:val="24"/>
          <w:lang w:val="lt-LT"/>
        </w:rPr>
        <w:t>,</w:t>
      </w:r>
      <w:r w:rsidR="00292665">
        <w:rPr>
          <w:sz w:val="24"/>
          <w:szCs w:val="24"/>
          <w:lang w:val="lt-LT"/>
        </w:rPr>
        <w:t xml:space="preserve"> būstus:</w:t>
      </w:r>
      <w:r w:rsidR="00347CC2" w:rsidRPr="00EA3763">
        <w:rPr>
          <w:sz w:val="24"/>
          <w:szCs w:val="24"/>
          <w:lang w:val="lt-LT"/>
        </w:rPr>
        <w:t xml:space="preserve"> </w:t>
      </w:r>
    </w:p>
    <w:p w:rsidR="0099487A" w:rsidRDefault="0099487A" w:rsidP="00CE19F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 Taikos g. 23-308B</w:t>
      </w:r>
      <w:r w:rsidRPr="00EA3763">
        <w:rPr>
          <w:sz w:val="24"/>
          <w:szCs w:val="24"/>
          <w:lang w:val="lt-LT"/>
        </w:rPr>
        <w:t xml:space="preserve">, Rokiškio </w:t>
      </w:r>
      <w:r>
        <w:rPr>
          <w:sz w:val="24"/>
          <w:szCs w:val="24"/>
          <w:lang w:val="lt-LT"/>
        </w:rPr>
        <w:t>m. (naudingasis plotas – 22,96</w:t>
      </w:r>
      <w:r w:rsidRPr="00EA3763">
        <w:rPr>
          <w:sz w:val="24"/>
          <w:szCs w:val="24"/>
          <w:lang w:val="lt-LT"/>
        </w:rPr>
        <w:t xml:space="preserve"> kv. m</w:t>
      </w:r>
      <w:r>
        <w:rPr>
          <w:sz w:val="24"/>
          <w:szCs w:val="24"/>
          <w:lang w:val="lt-LT"/>
        </w:rPr>
        <w:t>);</w:t>
      </w:r>
    </w:p>
    <w:p w:rsidR="0099487A" w:rsidRDefault="00292665" w:rsidP="00CE19F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</w:t>
      </w:r>
      <w:r w:rsidR="0099487A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="002C5B38">
        <w:rPr>
          <w:sz w:val="24"/>
          <w:szCs w:val="24"/>
          <w:lang w:val="lt-LT"/>
        </w:rPr>
        <w:t>Lukštų g. 17, Lukštų k., Juodupės sen., Rokiškio r. sav. (nau</w:t>
      </w:r>
      <w:r w:rsidR="0099487A">
        <w:rPr>
          <w:sz w:val="24"/>
          <w:szCs w:val="24"/>
          <w:lang w:val="lt-LT"/>
        </w:rPr>
        <w:t>dingasis plotas – 39,10 kv. m.).</w:t>
      </w:r>
    </w:p>
    <w:p w:rsidR="002C5B38" w:rsidRDefault="002C5B38" w:rsidP="00CE19F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Pr="00EA3763">
        <w:rPr>
          <w:sz w:val="24"/>
          <w:szCs w:val="24"/>
          <w:lang w:val="lt-LT"/>
        </w:rPr>
        <w:t>Išbraukti iš Rokiškio rajono savivaldybės būsto fondo sąraš</w:t>
      </w:r>
      <w:r>
        <w:rPr>
          <w:sz w:val="24"/>
          <w:szCs w:val="24"/>
          <w:lang w:val="lt-LT"/>
        </w:rPr>
        <w:t>o</w:t>
      </w:r>
      <w:r w:rsidRPr="00EA376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būstus:</w:t>
      </w:r>
    </w:p>
    <w:p w:rsidR="00CE19F5" w:rsidRDefault="002C5B38" w:rsidP="00CE19F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B0D82">
        <w:rPr>
          <w:sz w:val="24"/>
          <w:szCs w:val="24"/>
          <w:lang w:val="lt-LT"/>
        </w:rPr>
        <w:t>.</w:t>
      </w:r>
      <w:r w:rsidR="00292665">
        <w:rPr>
          <w:sz w:val="24"/>
          <w:szCs w:val="24"/>
          <w:lang w:val="lt-LT"/>
        </w:rPr>
        <w:t>1</w:t>
      </w:r>
      <w:r w:rsidR="009B0D82">
        <w:rPr>
          <w:sz w:val="24"/>
          <w:szCs w:val="24"/>
          <w:lang w:val="lt-LT"/>
        </w:rPr>
        <w:t>. Vytauto g. 42-1</w:t>
      </w:r>
      <w:r w:rsidR="00CE19F5">
        <w:rPr>
          <w:sz w:val="24"/>
          <w:szCs w:val="24"/>
          <w:lang w:val="lt-LT"/>
        </w:rPr>
        <w:t xml:space="preserve">, Rokiškio m. (naudingasis plotas </w:t>
      </w:r>
      <w:r w:rsidR="00E8047A">
        <w:rPr>
          <w:sz w:val="24"/>
          <w:szCs w:val="24"/>
          <w:lang w:val="lt-LT"/>
        </w:rPr>
        <w:t xml:space="preserve">– </w:t>
      </w:r>
      <w:r w:rsidR="00CE19F5">
        <w:rPr>
          <w:sz w:val="24"/>
          <w:szCs w:val="24"/>
          <w:lang w:val="lt-LT"/>
        </w:rPr>
        <w:t>31,07 kv. m.);</w:t>
      </w:r>
    </w:p>
    <w:p w:rsidR="00CE19F5" w:rsidRDefault="002C5B38" w:rsidP="00CE19F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CE19F5">
        <w:rPr>
          <w:sz w:val="24"/>
          <w:szCs w:val="24"/>
          <w:lang w:val="lt-LT"/>
        </w:rPr>
        <w:t>.</w:t>
      </w:r>
      <w:r w:rsidR="00292665">
        <w:rPr>
          <w:sz w:val="24"/>
          <w:szCs w:val="24"/>
          <w:lang w:val="lt-LT"/>
        </w:rPr>
        <w:t>2</w:t>
      </w:r>
      <w:r w:rsidR="00CE19F5">
        <w:rPr>
          <w:sz w:val="24"/>
          <w:szCs w:val="24"/>
          <w:lang w:val="lt-LT"/>
        </w:rPr>
        <w:t>. Lukštų g. 17, Lukštų k., Juodupės sen., Rokiškio r. sav.</w:t>
      </w:r>
      <w:r w:rsidR="00864247">
        <w:rPr>
          <w:sz w:val="24"/>
          <w:szCs w:val="24"/>
          <w:lang w:val="lt-LT"/>
        </w:rPr>
        <w:t xml:space="preserve"> (naudingasis plotas </w:t>
      </w:r>
      <w:r w:rsidR="00E8047A">
        <w:rPr>
          <w:sz w:val="24"/>
          <w:szCs w:val="24"/>
          <w:lang w:val="lt-LT"/>
        </w:rPr>
        <w:t xml:space="preserve">– </w:t>
      </w:r>
      <w:r w:rsidR="00864247">
        <w:rPr>
          <w:sz w:val="24"/>
          <w:szCs w:val="24"/>
          <w:lang w:val="lt-LT"/>
        </w:rPr>
        <w:t>41,55 kv. m.);</w:t>
      </w:r>
    </w:p>
    <w:p w:rsidR="00793D95" w:rsidRDefault="00793D95" w:rsidP="00793D9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4.3. Taikos g. 23-308B</w:t>
      </w:r>
      <w:r w:rsidRPr="00EA3763">
        <w:rPr>
          <w:sz w:val="24"/>
          <w:szCs w:val="24"/>
          <w:lang w:val="lt-LT"/>
        </w:rPr>
        <w:t xml:space="preserve">, Rokiškio </w:t>
      </w:r>
      <w:r>
        <w:rPr>
          <w:sz w:val="24"/>
          <w:szCs w:val="24"/>
          <w:lang w:val="lt-LT"/>
        </w:rPr>
        <w:t>m. (naudingasis plotas – 22,96</w:t>
      </w:r>
      <w:r w:rsidRPr="00EA3763">
        <w:rPr>
          <w:sz w:val="24"/>
          <w:szCs w:val="24"/>
          <w:lang w:val="lt-LT"/>
        </w:rPr>
        <w:t xml:space="preserve"> kv. m</w:t>
      </w:r>
      <w:r>
        <w:rPr>
          <w:sz w:val="24"/>
          <w:szCs w:val="24"/>
          <w:lang w:val="lt-LT"/>
        </w:rPr>
        <w:t>);</w:t>
      </w:r>
    </w:p>
    <w:p w:rsidR="00793D95" w:rsidRDefault="00793D95" w:rsidP="00793D95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4.4. Lukštų g. 17, Lukštų k., Juodupės sen., Rokiškio r. sav. (naudingasis plotas – 39,10 kv.</w:t>
      </w:r>
    </w:p>
    <w:p w:rsidR="00347CC2" w:rsidRPr="00EA3763" w:rsidRDefault="002C5B38" w:rsidP="00347CC2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347CC2" w:rsidRPr="00EA3763">
        <w:rPr>
          <w:sz w:val="24"/>
          <w:szCs w:val="24"/>
          <w:lang w:val="lt-LT"/>
        </w:rPr>
        <w:t>. Paskelbti šį sprendimą Rokiškio rajono savivaldybės interneto svetainėje.</w:t>
      </w:r>
    </w:p>
    <w:p w:rsidR="00F64041" w:rsidRPr="00EA3763" w:rsidRDefault="00F64041" w:rsidP="00F64041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4C6175" w:rsidRPr="00EA3763" w:rsidRDefault="004C6175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347CC2" w:rsidRPr="00EA3763" w:rsidRDefault="00347CC2" w:rsidP="004C6175">
      <w:pPr>
        <w:rPr>
          <w:sz w:val="24"/>
          <w:szCs w:val="24"/>
          <w:lang w:val="lt-LT"/>
        </w:rPr>
      </w:pPr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Savivaldybės meras </w:t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  <w:t xml:space="preserve">                            Antanas Vagonis</w:t>
      </w:r>
    </w:p>
    <w:p w:rsidR="004C6175" w:rsidRPr="00EA3763" w:rsidRDefault="004C6175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405DF1" w:rsidRPr="00EA3763" w:rsidRDefault="00405DF1" w:rsidP="004C6175">
      <w:pPr>
        <w:jc w:val="both"/>
        <w:rPr>
          <w:sz w:val="24"/>
          <w:szCs w:val="24"/>
          <w:lang w:val="lt-LT"/>
        </w:rPr>
      </w:pPr>
    </w:p>
    <w:p w:rsidR="00405DF1" w:rsidRDefault="00405DF1" w:rsidP="004C6175">
      <w:pPr>
        <w:jc w:val="both"/>
        <w:rPr>
          <w:sz w:val="24"/>
          <w:szCs w:val="24"/>
          <w:lang w:val="lt-LT"/>
        </w:rPr>
      </w:pPr>
    </w:p>
    <w:p w:rsidR="00C30E88" w:rsidRDefault="00C30E88" w:rsidP="004C6175">
      <w:pPr>
        <w:jc w:val="both"/>
        <w:rPr>
          <w:sz w:val="24"/>
          <w:szCs w:val="24"/>
          <w:lang w:val="lt-LT"/>
        </w:rPr>
      </w:pPr>
    </w:p>
    <w:p w:rsidR="00C30E88" w:rsidRDefault="00C30E88" w:rsidP="004C6175">
      <w:pPr>
        <w:jc w:val="both"/>
        <w:rPr>
          <w:sz w:val="24"/>
          <w:szCs w:val="24"/>
          <w:lang w:val="lt-LT"/>
        </w:rPr>
      </w:pPr>
    </w:p>
    <w:p w:rsidR="00C30E88" w:rsidRPr="00EA3763" w:rsidRDefault="00C30E88" w:rsidP="004C6175">
      <w:pPr>
        <w:jc w:val="both"/>
        <w:rPr>
          <w:sz w:val="24"/>
          <w:szCs w:val="24"/>
          <w:lang w:val="lt-LT"/>
        </w:rPr>
      </w:pPr>
    </w:p>
    <w:p w:rsidR="00F328FE" w:rsidRPr="00EA3763" w:rsidRDefault="00F328FE" w:rsidP="004C6175">
      <w:pPr>
        <w:jc w:val="both"/>
        <w:rPr>
          <w:sz w:val="24"/>
          <w:szCs w:val="24"/>
          <w:lang w:val="lt-LT"/>
        </w:rPr>
      </w:pPr>
    </w:p>
    <w:p w:rsidR="008155A4" w:rsidRDefault="00B54B8E" w:rsidP="006C35A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Ernesta Jančienė</w:t>
      </w:r>
    </w:p>
    <w:p w:rsidR="00C226F3" w:rsidRPr="007B6BE3" w:rsidRDefault="00C226F3" w:rsidP="006C35AA">
      <w:pPr>
        <w:jc w:val="both"/>
        <w:rPr>
          <w:sz w:val="24"/>
          <w:szCs w:val="24"/>
          <w:lang w:val="lt-LT"/>
        </w:rPr>
      </w:pPr>
    </w:p>
    <w:p w:rsidR="007E2E9B" w:rsidRPr="00EA3763" w:rsidRDefault="007E2E9B" w:rsidP="006C35AA">
      <w:pPr>
        <w:jc w:val="both"/>
        <w:rPr>
          <w:bCs/>
          <w:sz w:val="24"/>
          <w:szCs w:val="24"/>
          <w:lang w:val="lt-LT"/>
        </w:rPr>
      </w:pPr>
      <w:r w:rsidRPr="00EA3763">
        <w:rPr>
          <w:bCs/>
          <w:sz w:val="24"/>
          <w:szCs w:val="24"/>
          <w:lang w:val="lt-LT"/>
        </w:rPr>
        <w:t>Rokiškio rajono savivaldybės tarybai</w:t>
      </w:r>
    </w:p>
    <w:p w:rsidR="007E2E9B" w:rsidRPr="00EA3763" w:rsidRDefault="007E2E9B" w:rsidP="007E2E9B">
      <w:pPr>
        <w:rPr>
          <w:b/>
          <w:bCs/>
          <w:sz w:val="24"/>
          <w:szCs w:val="24"/>
          <w:lang w:val="lt-LT"/>
        </w:rPr>
      </w:pPr>
    </w:p>
    <w:p w:rsidR="007E2E9B" w:rsidRPr="00EA3763" w:rsidRDefault="007E2E9B" w:rsidP="007E2E9B">
      <w:pPr>
        <w:jc w:val="center"/>
        <w:rPr>
          <w:b/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SPRENDIMO PROJEKTO</w:t>
      </w:r>
      <w:r w:rsidRPr="00EA3763">
        <w:rPr>
          <w:b/>
          <w:sz w:val="24"/>
          <w:szCs w:val="24"/>
          <w:lang w:val="lt-LT"/>
        </w:rPr>
        <w:t xml:space="preserve"> „</w:t>
      </w:r>
      <w:r w:rsidR="003E59FF" w:rsidRPr="00EA3763">
        <w:rPr>
          <w:b/>
          <w:sz w:val="24"/>
          <w:szCs w:val="24"/>
          <w:lang w:val="lt-LT"/>
        </w:rPr>
        <w:t>DĖL ROKIŠKIO RAJONO SAVIVALDYBĖS TARYBOS 2017 M. LAPKRIČIO 30 D. SPRENDIMO NR. TS-199 „DĖL ROKIŠKIO RAJONO SAVIVALDYBĖS BŪSTO FONDO IR SOCIALINIO BŪSTO FONDO SĄRAŠŲ PATVIRTINIMO</w:t>
      </w:r>
      <w:r w:rsidRPr="00EA3763">
        <w:rPr>
          <w:b/>
          <w:sz w:val="24"/>
          <w:szCs w:val="24"/>
          <w:lang w:val="lt-LT"/>
        </w:rPr>
        <w:t xml:space="preserve">“ DALINIO PAKEITIMO“ </w:t>
      </w:r>
      <w:r w:rsidRPr="00EA3763">
        <w:rPr>
          <w:b/>
          <w:bCs/>
          <w:sz w:val="24"/>
          <w:szCs w:val="24"/>
          <w:lang w:val="lt-LT"/>
        </w:rPr>
        <w:t>AIŠKINAMASIS RAŠTAS</w:t>
      </w:r>
    </w:p>
    <w:p w:rsidR="007E2E9B" w:rsidRPr="00EA3763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:rsidR="007E2E9B" w:rsidRPr="00EA3763" w:rsidRDefault="007E2E9B" w:rsidP="007E2E9B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7E2E9B" w:rsidRPr="00BD2383" w:rsidRDefault="00347CC2" w:rsidP="007E2E9B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Atsižvelgiant</w:t>
      </w:r>
      <w:r w:rsidR="00DA6F93">
        <w:rPr>
          <w:sz w:val="24"/>
          <w:szCs w:val="24"/>
          <w:lang w:val="lt-LT"/>
        </w:rPr>
        <w:t xml:space="preserve"> į tai</w:t>
      </w:r>
      <w:r w:rsidRPr="00EA3763">
        <w:rPr>
          <w:sz w:val="24"/>
          <w:szCs w:val="24"/>
          <w:lang w:val="lt-LT"/>
        </w:rPr>
        <w:t xml:space="preserve">, kad </w:t>
      </w:r>
      <w:r w:rsidR="00C226F3">
        <w:rPr>
          <w:sz w:val="24"/>
          <w:szCs w:val="24"/>
          <w:lang w:val="lt-LT"/>
        </w:rPr>
        <w:t>savivaldybės būstas, esantis</w:t>
      </w:r>
      <w:r w:rsidR="007B6BE3">
        <w:rPr>
          <w:sz w:val="24"/>
          <w:szCs w:val="24"/>
          <w:lang w:val="lt-LT"/>
        </w:rPr>
        <w:t xml:space="preserve"> J. O. Širvydo g. 28,</w:t>
      </w:r>
      <w:r w:rsidR="00BD2383">
        <w:rPr>
          <w:sz w:val="24"/>
          <w:szCs w:val="24"/>
          <w:lang w:val="lt-LT"/>
        </w:rPr>
        <w:t xml:space="preserve"> Jūžintų sen., Rokiškio r. sav.</w:t>
      </w:r>
      <w:r w:rsidR="007B6BE3">
        <w:rPr>
          <w:sz w:val="24"/>
          <w:szCs w:val="24"/>
          <w:lang w:val="lt-LT"/>
        </w:rPr>
        <w:t>,</w:t>
      </w:r>
      <w:r w:rsidR="00BD2383">
        <w:rPr>
          <w:sz w:val="24"/>
          <w:szCs w:val="24"/>
          <w:lang w:val="lt-LT"/>
        </w:rPr>
        <w:t xml:space="preserve"> įtrauk</w:t>
      </w:r>
      <w:r w:rsidR="002C5B38">
        <w:rPr>
          <w:sz w:val="24"/>
          <w:szCs w:val="24"/>
          <w:lang w:val="lt-LT"/>
        </w:rPr>
        <w:t>iamas</w:t>
      </w:r>
      <w:r w:rsidR="00BD2383">
        <w:rPr>
          <w:sz w:val="24"/>
          <w:szCs w:val="24"/>
          <w:lang w:val="lt-LT"/>
        </w:rPr>
        <w:t xml:space="preserve"> į</w:t>
      </w:r>
      <w:r w:rsidR="00BD2383" w:rsidRPr="00EA3763">
        <w:rPr>
          <w:sz w:val="24"/>
          <w:szCs w:val="24"/>
          <w:lang w:val="lt-LT"/>
        </w:rPr>
        <w:t xml:space="preserve"> Rokiškio rajono savivaldybės socialinio būsto, kaip Rokiškio rajono savivaldybės būsto fondo dalies, sąraš</w:t>
      </w:r>
      <w:r w:rsidR="009930F8">
        <w:rPr>
          <w:sz w:val="24"/>
          <w:szCs w:val="24"/>
          <w:lang w:val="lt-LT"/>
        </w:rPr>
        <w:t>ą</w:t>
      </w:r>
      <w:r w:rsidR="00BD2383">
        <w:rPr>
          <w:sz w:val="24"/>
          <w:szCs w:val="24"/>
          <w:lang w:val="lt-LT"/>
        </w:rPr>
        <w:t>, vienas socialinis būstas, esantis Taikos g. 23-</w:t>
      </w:r>
      <w:r w:rsidR="007B6BE3">
        <w:rPr>
          <w:sz w:val="24"/>
          <w:szCs w:val="24"/>
          <w:lang w:val="lt-LT"/>
        </w:rPr>
        <w:t>308B</w:t>
      </w:r>
      <w:r w:rsidR="00BD2383">
        <w:rPr>
          <w:sz w:val="24"/>
          <w:szCs w:val="24"/>
          <w:lang w:val="lt-LT"/>
        </w:rPr>
        <w:t xml:space="preserve"> Rokiškio m.,</w:t>
      </w:r>
      <w:r w:rsidR="00935951">
        <w:rPr>
          <w:sz w:val="24"/>
          <w:szCs w:val="24"/>
          <w:lang w:val="lt-LT"/>
        </w:rPr>
        <w:t xml:space="preserve"> </w:t>
      </w:r>
      <w:r w:rsidR="00BD2383">
        <w:rPr>
          <w:sz w:val="24"/>
          <w:szCs w:val="24"/>
          <w:lang w:val="lt-LT"/>
        </w:rPr>
        <w:t>bus parduotas,</w:t>
      </w:r>
      <w:r w:rsidR="00935951">
        <w:rPr>
          <w:sz w:val="24"/>
          <w:szCs w:val="24"/>
          <w:lang w:val="lt-LT"/>
        </w:rPr>
        <w:t xml:space="preserve"> o</w:t>
      </w:r>
      <w:r w:rsidR="00676D25">
        <w:rPr>
          <w:sz w:val="24"/>
          <w:szCs w:val="24"/>
          <w:lang w:val="lt-LT"/>
        </w:rPr>
        <w:t xml:space="preserve"> </w:t>
      </w:r>
      <w:r w:rsidR="00BD2383">
        <w:rPr>
          <w:sz w:val="24"/>
          <w:szCs w:val="24"/>
          <w:lang w:val="lt-LT"/>
        </w:rPr>
        <w:t>būstai, esantys Vytauto g. 42-1, Rokiškio m. ir Lukštų g. 17, Lukštų k., Juodupės sen., Rokiškio r. sav., pripažint</w:t>
      </w:r>
      <w:r w:rsidR="00D66006">
        <w:rPr>
          <w:sz w:val="24"/>
          <w:szCs w:val="24"/>
          <w:lang w:val="lt-LT"/>
        </w:rPr>
        <w:t>i</w:t>
      </w:r>
      <w:r w:rsidR="00BD2383">
        <w:rPr>
          <w:sz w:val="24"/>
          <w:szCs w:val="24"/>
          <w:lang w:val="lt-LT"/>
        </w:rPr>
        <w:t xml:space="preserve"> netinkam</w:t>
      </w:r>
      <w:r w:rsidR="00D66006">
        <w:rPr>
          <w:sz w:val="24"/>
          <w:szCs w:val="24"/>
          <w:lang w:val="lt-LT"/>
        </w:rPr>
        <w:t>i</w:t>
      </w:r>
      <w:r w:rsidR="00BD2383">
        <w:rPr>
          <w:sz w:val="24"/>
          <w:szCs w:val="24"/>
          <w:lang w:val="lt-LT"/>
        </w:rPr>
        <w:t xml:space="preserve"> gyventi ir nebereikaling</w:t>
      </w:r>
      <w:r w:rsidR="00D66006">
        <w:rPr>
          <w:sz w:val="24"/>
          <w:szCs w:val="24"/>
          <w:lang w:val="lt-LT"/>
        </w:rPr>
        <w:t>i</w:t>
      </w:r>
      <w:r w:rsidR="00BD2383">
        <w:rPr>
          <w:sz w:val="24"/>
          <w:szCs w:val="24"/>
          <w:lang w:val="lt-LT"/>
        </w:rPr>
        <w:t xml:space="preserve">, teikiama </w:t>
      </w:r>
      <w:r w:rsidRPr="00EA3763">
        <w:rPr>
          <w:sz w:val="24"/>
          <w:szCs w:val="24"/>
          <w:lang w:val="lt-LT"/>
        </w:rPr>
        <w:t>tikslinti Rokiškio rajono savivaldybės būsto fondo ir socialinio būsto fondo, kaip savivaldybės būsto fondo dalies sąrašus.</w:t>
      </w:r>
    </w:p>
    <w:p w:rsidR="007E2E9B" w:rsidRPr="00EA3763" w:rsidRDefault="007E2E9B" w:rsidP="007E2E9B">
      <w:pPr>
        <w:ind w:left="720"/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>Šiuo metu esantis teisinis reglamentavimas.</w:t>
      </w:r>
      <w:r w:rsidRPr="00EA3763">
        <w:rPr>
          <w:sz w:val="24"/>
          <w:szCs w:val="24"/>
          <w:lang w:val="lt-LT"/>
        </w:rPr>
        <w:t xml:space="preserve"> </w:t>
      </w:r>
    </w:p>
    <w:p w:rsidR="007E2E9B" w:rsidRPr="00EA3763" w:rsidRDefault="007E2E9B" w:rsidP="007E2E9B">
      <w:pPr>
        <w:ind w:firstLine="709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Lietuvos Respublikos paramos būstui įsigyti ar išsinuomoti įstatymas.</w:t>
      </w:r>
    </w:p>
    <w:p w:rsidR="007E2E9B" w:rsidRPr="00EA3763" w:rsidRDefault="007E2E9B" w:rsidP="006359A3">
      <w:pPr>
        <w:pStyle w:val="Default"/>
        <w:jc w:val="both"/>
      </w:pPr>
      <w:r w:rsidRPr="00EA3763">
        <w:rPr>
          <w:b/>
          <w:bCs/>
        </w:rPr>
        <w:tab/>
        <w:t>Sprendimo projekto esmė.</w:t>
      </w:r>
      <w:r w:rsidRPr="00EA3763">
        <w:t xml:space="preserve"> </w:t>
      </w:r>
    </w:p>
    <w:p w:rsidR="00347CC2" w:rsidRDefault="00347CC2" w:rsidP="006359A3">
      <w:pPr>
        <w:ind w:firstLine="720"/>
        <w:jc w:val="both"/>
        <w:rPr>
          <w:sz w:val="24"/>
          <w:szCs w:val="24"/>
          <w:lang w:val="lt-LT"/>
        </w:rPr>
      </w:pPr>
      <w:r w:rsidRPr="00E8047A">
        <w:rPr>
          <w:sz w:val="24"/>
          <w:szCs w:val="24"/>
          <w:lang w:val="lt-LT"/>
        </w:rPr>
        <w:t xml:space="preserve">Lietuvos Respublikos paramos būstui įsigyti ar išsinuomoti įstatyme numatyta, kad </w:t>
      </w:r>
      <w:r w:rsidRPr="00EA3763">
        <w:rPr>
          <w:sz w:val="24"/>
          <w:szCs w:val="24"/>
          <w:lang w:val="lt-LT"/>
        </w:rPr>
        <w:t>savivaldybės būsto fondo ir socialinio būsto fondo, kaip savivaldybės būsto fondo dalies sąrašus</w:t>
      </w:r>
      <w:r w:rsidRPr="00E8047A">
        <w:rPr>
          <w:sz w:val="24"/>
          <w:szCs w:val="24"/>
          <w:lang w:val="lt-LT"/>
        </w:rPr>
        <w:t xml:space="preserve"> tvirtina savivaldybės taryba.</w:t>
      </w:r>
      <w:r w:rsidR="00CB60C7" w:rsidRPr="00E8047A">
        <w:rPr>
          <w:sz w:val="24"/>
          <w:szCs w:val="24"/>
          <w:lang w:val="lt-LT"/>
        </w:rPr>
        <w:t xml:space="preserve"> Sąrašai buvo patvirtinti 2017 m. </w:t>
      </w:r>
      <w:r w:rsidR="006E04B0" w:rsidRPr="00E8047A">
        <w:rPr>
          <w:sz w:val="24"/>
          <w:szCs w:val="24"/>
          <w:lang w:val="lt-LT"/>
        </w:rPr>
        <w:t>lapkričio 30 d. sprendimu Nr. TS-199 „Dėl Rokiškio rajono savivaldybės būsto fondo ir socialinio būsto fondo sąrašų patvirtinimo“</w:t>
      </w:r>
      <w:r w:rsidR="00D22F07" w:rsidRPr="00E8047A">
        <w:rPr>
          <w:sz w:val="24"/>
          <w:szCs w:val="24"/>
          <w:lang w:val="lt-LT"/>
        </w:rPr>
        <w:t xml:space="preserve"> ir iš da</w:t>
      </w:r>
      <w:r w:rsidR="006359A3" w:rsidRPr="00E8047A">
        <w:rPr>
          <w:sz w:val="24"/>
          <w:szCs w:val="24"/>
          <w:lang w:val="lt-LT"/>
        </w:rPr>
        <w:t>lies pakeisti</w:t>
      </w:r>
      <w:r w:rsidR="006E04B0" w:rsidRPr="00E8047A">
        <w:rPr>
          <w:sz w:val="24"/>
          <w:szCs w:val="24"/>
          <w:lang w:val="lt-LT"/>
        </w:rPr>
        <w:t xml:space="preserve"> </w:t>
      </w:r>
      <w:r w:rsidR="006359A3" w:rsidRPr="00E8047A">
        <w:rPr>
          <w:sz w:val="24"/>
          <w:szCs w:val="24"/>
          <w:lang w:val="lt-LT"/>
        </w:rPr>
        <w:t>s</w:t>
      </w:r>
      <w:r w:rsidR="006E04B0" w:rsidRPr="00E8047A">
        <w:rPr>
          <w:sz w:val="24"/>
          <w:szCs w:val="24"/>
          <w:lang w:val="lt-LT"/>
        </w:rPr>
        <w:t>avivaldybės tarybos 2018 m. kovo 5 d. sprendimu Nr. TS-56 „Dėl R</w:t>
      </w:r>
      <w:r w:rsidR="006E04B0" w:rsidRPr="00EA3763">
        <w:rPr>
          <w:sz w:val="24"/>
          <w:szCs w:val="24"/>
          <w:lang w:val="lt-LT"/>
        </w:rPr>
        <w:t xml:space="preserve">okiškio rajono savivaldybės tarybos 2017 m. lapkričio 30 d. sprendimo </w:t>
      </w:r>
      <w:r w:rsidR="006359A3" w:rsidRPr="00EA3763">
        <w:rPr>
          <w:sz w:val="24"/>
          <w:szCs w:val="24"/>
          <w:lang w:val="lt-LT"/>
        </w:rPr>
        <w:t>N</w:t>
      </w:r>
      <w:r w:rsidR="006E04B0" w:rsidRPr="00EA3763">
        <w:rPr>
          <w:sz w:val="24"/>
          <w:szCs w:val="24"/>
          <w:lang w:val="lt-LT"/>
        </w:rPr>
        <w:t xml:space="preserve">r. </w:t>
      </w:r>
      <w:r w:rsidR="006359A3" w:rsidRPr="00EA3763">
        <w:rPr>
          <w:sz w:val="24"/>
          <w:szCs w:val="24"/>
          <w:lang w:val="lt-LT"/>
        </w:rPr>
        <w:t>TS</w:t>
      </w:r>
      <w:r w:rsidR="006E04B0" w:rsidRPr="00EA3763">
        <w:rPr>
          <w:sz w:val="24"/>
          <w:szCs w:val="24"/>
          <w:lang w:val="lt-LT"/>
        </w:rPr>
        <w:t>-199 „</w:t>
      </w:r>
      <w:r w:rsidR="006359A3" w:rsidRPr="00EA3763">
        <w:rPr>
          <w:sz w:val="24"/>
          <w:szCs w:val="24"/>
          <w:lang w:val="lt-LT"/>
        </w:rPr>
        <w:t>D</w:t>
      </w:r>
      <w:r w:rsidR="006E04B0" w:rsidRPr="00EA3763">
        <w:rPr>
          <w:sz w:val="24"/>
          <w:szCs w:val="24"/>
          <w:lang w:val="lt-LT"/>
        </w:rPr>
        <w:t xml:space="preserve">ėl </w:t>
      </w:r>
      <w:r w:rsidR="006359A3" w:rsidRPr="00EA3763">
        <w:rPr>
          <w:sz w:val="24"/>
          <w:szCs w:val="24"/>
          <w:lang w:val="lt-LT"/>
        </w:rPr>
        <w:t>R</w:t>
      </w:r>
      <w:r w:rsidR="006E04B0" w:rsidRPr="00EA3763">
        <w:rPr>
          <w:sz w:val="24"/>
          <w:szCs w:val="24"/>
          <w:lang w:val="lt-LT"/>
        </w:rPr>
        <w:t>okiškio rajono savivaldybės būsto fondo ir socialinio būsto fondo sąrašų patvirtinimo“ dalinio pakeitimo</w:t>
      </w:r>
      <w:r w:rsidR="006359A3" w:rsidRPr="00EA3763">
        <w:rPr>
          <w:sz w:val="24"/>
          <w:szCs w:val="24"/>
          <w:lang w:val="lt-LT"/>
        </w:rPr>
        <w:t>“</w:t>
      </w:r>
      <w:r w:rsidR="00901892">
        <w:rPr>
          <w:sz w:val="24"/>
          <w:szCs w:val="24"/>
          <w:lang w:val="lt-LT"/>
        </w:rPr>
        <w:t>, bei 2018 m. spalio 26 d. sprendimu Nr. TS-</w:t>
      </w:r>
      <w:r w:rsidR="00864C36">
        <w:rPr>
          <w:sz w:val="24"/>
          <w:szCs w:val="24"/>
          <w:lang w:val="lt-LT"/>
        </w:rPr>
        <w:t>239 „</w:t>
      </w:r>
      <w:r w:rsidR="00864C36" w:rsidRPr="00EA3763">
        <w:rPr>
          <w:sz w:val="24"/>
          <w:szCs w:val="24"/>
          <w:lang w:val="lt-LT"/>
        </w:rPr>
        <w:t>Dėl Rokiškio rajono savivaldybės būsto fondo ir socialinio būsto fondo sąrašų patvirtinimo“ dalinio pakeitimo</w:t>
      </w:r>
      <w:r w:rsidR="00864C36">
        <w:rPr>
          <w:sz w:val="24"/>
          <w:szCs w:val="24"/>
          <w:lang w:val="lt-LT"/>
        </w:rPr>
        <w:t>“.</w:t>
      </w:r>
    </w:p>
    <w:p w:rsidR="0038731A" w:rsidRDefault="006D4D7C" w:rsidP="006359A3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būstas, esantis </w:t>
      </w:r>
      <w:r w:rsidR="006F25DE">
        <w:rPr>
          <w:sz w:val="24"/>
          <w:szCs w:val="24"/>
          <w:lang w:val="lt-LT"/>
        </w:rPr>
        <w:t xml:space="preserve">J. </w:t>
      </w:r>
      <w:r w:rsidR="007B6BE3">
        <w:rPr>
          <w:sz w:val="24"/>
          <w:szCs w:val="24"/>
          <w:lang w:val="lt-LT"/>
        </w:rPr>
        <w:t>O. Širvydo g. 28,</w:t>
      </w:r>
      <w:r>
        <w:rPr>
          <w:sz w:val="24"/>
          <w:szCs w:val="24"/>
          <w:lang w:val="lt-LT"/>
        </w:rPr>
        <w:t xml:space="preserve"> Jūžintų sen.,</w:t>
      </w:r>
      <w:r w:rsidR="003C0A95">
        <w:rPr>
          <w:sz w:val="24"/>
          <w:szCs w:val="24"/>
          <w:lang w:val="lt-LT"/>
        </w:rPr>
        <w:t xml:space="preserve"> </w:t>
      </w:r>
      <w:r w:rsidR="006F25DE">
        <w:rPr>
          <w:sz w:val="24"/>
          <w:szCs w:val="24"/>
          <w:lang w:val="lt-LT"/>
        </w:rPr>
        <w:t>Rokiškio r. sav.,</w:t>
      </w:r>
      <w:r>
        <w:rPr>
          <w:sz w:val="24"/>
          <w:szCs w:val="24"/>
          <w:lang w:val="lt-LT"/>
        </w:rPr>
        <w:t xml:space="preserve"> šiuo sprendimu įtraukiamas į </w:t>
      </w:r>
      <w:r w:rsidRPr="00EA3763">
        <w:rPr>
          <w:sz w:val="24"/>
          <w:szCs w:val="24"/>
          <w:lang w:val="lt-LT"/>
        </w:rPr>
        <w:t>Rokiškio rajono savivaldybės socialinio būsto, kaip Rokiškio rajono savivaldybės būsto fondo dalies, sąraš</w:t>
      </w:r>
      <w:r w:rsidR="009D6B79">
        <w:rPr>
          <w:sz w:val="24"/>
          <w:szCs w:val="24"/>
          <w:lang w:val="lt-LT"/>
        </w:rPr>
        <w:t>us.</w:t>
      </w:r>
    </w:p>
    <w:p w:rsidR="00864C36" w:rsidRDefault="00864C36" w:rsidP="00D22F0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Socialinis bū</w:t>
      </w:r>
      <w:r w:rsidR="007B6BE3">
        <w:rPr>
          <w:sz w:val="24"/>
          <w:szCs w:val="24"/>
          <w:lang w:val="lt-LT"/>
        </w:rPr>
        <w:t>stas, esantis Taikos g. 23-308B</w:t>
      </w:r>
      <w:r w:rsidR="00CF2742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Rokiškio m., šiuo sprendimu</w:t>
      </w:r>
      <w:r w:rsidRPr="00EA3763">
        <w:rPr>
          <w:sz w:val="24"/>
          <w:szCs w:val="24"/>
          <w:lang w:val="lt-LT"/>
        </w:rPr>
        <w:t xml:space="preserve"> išbrauk</w:t>
      </w:r>
      <w:r>
        <w:rPr>
          <w:sz w:val="24"/>
          <w:szCs w:val="24"/>
          <w:lang w:val="lt-LT"/>
        </w:rPr>
        <w:t>iamas</w:t>
      </w:r>
      <w:r w:rsidRPr="00EA3763">
        <w:rPr>
          <w:sz w:val="24"/>
          <w:szCs w:val="24"/>
          <w:lang w:val="lt-LT"/>
        </w:rPr>
        <w:t xml:space="preserve"> iš socialinio būsto fondo, kaip savivaldybės būsto fondo dalies sąraš</w:t>
      </w:r>
      <w:r w:rsidR="009D6B79">
        <w:rPr>
          <w:sz w:val="24"/>
          <w:szCs w:val="24"/>
          <w:lang w:val="lt-LT"/>
        </w:rPr>
        <w:t>ų</w:t>
      </w:r>
      <w:r>
        <w:rPr>
          <w:sz w:val="24"/>
          <w:szCs w:val="24"/>
          <w:lang w:val="lt-LT"/>
        </w:rPr>
        <w:t xml:space="preserve">, nes bus parduotas. </w:t>
      </w:r>
    </w:p>
    <w:p w:rsidR="00D22F07" w:rsidRPr="00864C36" w:rsidRDefault="00864C36" w:rsidP="00B001E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būsta</w:t>
      </w:r>
      <w:r w:rsidR="00B001E8">
        <w:rPr>
          <w:sz w:val="24"/>
          <w:szCs w:val="24"/>
          <w:lang w:val="lt-LT"/>
        </w:rPr>
        <w:t>i, esanty</w:t>
      </w:r>
      <w:r>
        <w:rPr>
          <w:sz w:val="24"/>
          <w:szCs w:val="24"/>
          <w:lang w:val="lt-LT"/>
        </w:rPr>
        <w:t xml:space="preserve">s </w:t>
      </w:r>
      <w:r w:rsidR="00B001E8">
        <w:rPr>
          <w:sz w:val="24"/>
          <w:szCs w:val="24"/>
          <w:lang w:val="lt-LT"/>
        </w:rPr>
        <w:t>Vytauto g. 42-1, Rokiškio m. ir Lukštų g. 17, Lukštų k., Juodupės sen., Rokiškio r. sav., išbraukiami iš savivaldybės būsto fondo</w:t>
      </w:r>
      <w:r w:rsidR="00D8430C">
        <w:rPr>
          <w:sz w:val="24"/>
          <w:szCs w:val="24"/>
          <w:lang w:val="lt-LT"/>
        </w:rPr>
        <w:t xml:space="preserve"> sąrašo</w:t>
      </w:r>
      <w:r w:rsidR="00B001E8">
        <w:rPr>
          <w:sz w:val="24"/>
          <w:szCs w:val="24"/>
          <w:lang w:val="lt-LT"/>
        </w:rPr>
        <w:t xml:space="preserve">, o socialinis būstas, esantis Lukštų g. 17, Lukštų k., Juodupės sen., Rokiškio r. sav., išbraukiamas iš </w:t>
      </w:r>
      <w:r w:rsidR="00B001E8" w:rsidRPr="00EA3763">
        <w:rPr>
          <w:sz w:val="24"/>
          <w:szCs w:val="24"/>
          <w:lang w:val="lt-LT"/>
        </w:rPr>
        <w:t>socialinio būsto fondo, kaip savivaldybės būsto fondo dalies sąraš</w:t>
      </w:r>
      <w:r w:rsidR="009D6B79">
        <w:rPr>
          <w:sz w:val="24"/>
          <w:szCs w:val="24"/>
          <w:lang w:val="lt-LT"/>
        </w:rPr>
        <w:t>ų</w:t>
      </w:r>
      <w:r w:rsidR="00B001E8" w:rsidRPr="00EA3763">
        <w:rPr>
          <w:sz w:val="24"/>
          <w:szCs w:val="24"/>
          <w:lang w:val="lt-LT"/>
        </w:rPr>
        <w:t>, nes yra pripažint</w:t>
      </w:r>
      <w:r w:rsidR="00B001E8">
        <w:rPr>
          <w:sz w:val="24"/>
          <w:szCs w:val="24"/>
          <w:lang w:val="lt-LT"/>
        </w:rPr>
        <w:t>i</w:t>
      </w:r>
      <w:r w:rsidR="00B001E8" w:rsidRPr="00EA3763">
        <w:rPr>
          <w:sz w:val="24"/>
          <w:szCs w:val="24"/>
          <w:lang w:val="lt-LT"/>
        </w:rPr>
        <w:t xml:space="preserve"> negalim</w:t>
      </w:r>
      <w:r w:rsidR="00B001E8">
        <w:rPr>
          <w:sz w:val="24"/>
          <w:szCs w:val="24"/>
          <w:lang w:val="lt-LT"/>
        </w:rPr>
        <w:t>i</w:t>
      </w:r>
      <w:r w:rsidR="00B001E8" w:rsidRPr="00EA3763">
        <w:rPr>
          <w:sz w:val="24"/>
          <w:szCs w:val="24"/>
          <w:lang w:val="lt-LT"/>
        </w:rPr>
        <w:t xml:space="preserve"> naudoti dėl blogos techninės būklės.</w:t>
      </w:r>
      <w:r w:rsidR="00B001E8">
        <w:rPr>
          <w:sz w:val="24"/>
          <w:szCs w:val="24"/>
          <w:lang w:val="lt-LT"/>
        </w:rPr>
        <w:t xml:space="preserve"> Remontuoti šiuos būstus yra ekonomiškai nenaudinga.</w:t>
      </w:r>
    </w:p>
    <w:p w:rsidR="007E2E9B" w:rsidRPr="00EA3763" w:rsidRDefault="00D21AC7" w:rsidP="006359A3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EA3763">
        <w:rPr>
          <w:rFonts w:ascii="Times New Roman" w:hAnsi="Times New Roman"/>
          <w:b/>
          <w:sz w:val="24"/>
          <w:szCs w:val="24"/>
        </w:rPr>
        <w:tab/>
      </w:r>
      <w:r w:rsidR="007E2E9B" w:rsidRPr="00EA3763">
        <w:rPr>
          <w:rFonts w:ascii="Times New Roman" w:hAnsi="Times New Roman"/>
          <w:b/>
          <w:sz w:val="24"/>
          <w:szCs w:val="24"/>
        </w:rPr>
        <w:t>Galimos pasekmės, priėmus siūlomą tarybos sprendimo projektą:</w:t>
      </w:r>
    </w:p>
    <w:p w:rsidR="007E2E9B" w:rsidRPr="00EA3763" w:rsidRDefault="007E2E9B" w:rsidP="006359A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teigiamos</w:t>
      </w:r>
      <w:r w:rsidRPr="00EA3763">
        <w:rPr>
          <w:sz w:val="24"/>
          <w:szCs w:val="24"/>
          <w:lang w:val="lt-LT"/>
        </w:rPr>
        <w:t xml:space="preserve"> – bus vykdomos teis</w:t>
      </w:r>
      <w:r w:rsidR="00A31987" w:rsidRPr="00EA3763">
        <w:rPr>
          <w:sz w:val="24"/>
          <w:szCs w:val="24"/>
          <w:lang w:val="lt-LT"/>
        </w:rPr>
        <w:t>ės aktuose nustatytos nuostatos,</w:t>
      </w:r>
      <w:r w:rsidR="0038731A">
        <w:rPr>
          <w:sz w:val="24"/>
          <w:szCs w:val="24"/>
          <w:lang w:val="lt-LT"/>
        </w:rPr>
        <w:t xml:space="preserve"> vienu socialiniu būstu bus papildytas </w:t>
      </w:r>
      <w:r w:rsidR="0038731A" w:rsidRPr="00EA3763">
        <w:rPr>
          <w:sz w:val="24"/>
          <w:szCs w:val="24"/>
          <w:lang w:val="lt-LT"/>
        </w:rPr>
        <w:t xml:space="preserve">Rokiškio rajono savivaldybės socialinio būsto, kaip Rokiškio rajono savivaldybės būsto </w:t>
      </w:r>
      <w:r w:rsidR="00A23ED9">
        <w:rPr>
          <w:sz w:val="24"/>
          <w:szCs w:val="24"/>
          <w:lang w:val="lt-LT"/>
        </w:rPr>
        <w:t>fondo dalies</w:t>
      </w:r>
      <w:r w:rsidR="00320862">
        <w:rPr>
          <w:sz w:val="24"/>
          <w:szCs w:val="24"/>
          <w:lang w:val="lt-LT"/>
        </w:rPr>
        <w:t>, sąrašas</w:t>
      </w:r>
      <w:r w:rsidR="006F25DE">
        <w:rPr>
          <w:sz w:val="24"/>
          <w:szCs w:val="24"/>
          <w:lang w:val="lt-LT"/>
        </w:rPr>
        <w:t>, netinkamas</w:t>
      </w:r>
      <w:r w:rsidR="0038731A">
        <w:rPr>
          <w:sz w:val="24"/>
          <w:szCs w:val="24"/>
          <w:lang w:val="lt-LT"/>
        </w:rPr>
        <w:t xml:space="preserve"> </w:t>
      </w:r>
      <w:r w:rsidR="0067737C">
        <w:rPr>
          <w:sz w:val="24"/>
          <w:szCs w:val="24"/>
          <w:lang w:val="lt-LT"/>
        </w:rPr>
        <w:t>naudoti savivaldybės turtas bus parduotas viešajame aukcione</w:t>
      </w:r>
      <w:r w:rsidR="00E8047A">
        <w:rPr>
          <w:sz w:val="24"/>
          <w:szCs w:val="24"/>
          <w:lang w:val="lt-LT"/>
        </w:rPr>
        <w:t>;</w:t>
      </w:r>
    </w:p>
    <w:p w:rsidR="007E2E9B" w:rsidRPr="00EA3763" w:rsidRDefault="007E2E9B" w:rsidP="006359A3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neigiamos</w:t>
      </w:r>
      <w:r w:rsidRPr="00EA3763">
        <w:rPr>
          <w:sz w:val="24"/>
          <w:szCs w:val="24"/>
          <w:lang w:val="lt-LT"/>
        </w:rPr>
        <w:t xml:space="preserve"> – </w:t>
      </w:r>
      <w:r w:rsidR="006359A3" w:rsidRPr="00EA3763">
        <w:rPr>
          <w:sz w:val="24"/>
          <w:szCs w:val="24"/>
          <w:lang w:val="lt-LT"/>
        </w:rPr>
        <w:t>nebus</w:t>
      </w:r>
      <w:r w:rsidR="00E8047A">
        <w:rPr>
          <w:sz w:val="24"/>
          <w:szCs w:val="24"/>
          <w:lang w:val="lt-LT"/>
        </w:rPr>
        <w:t>.</w:t>
      </w:r>
    </w:p>
    <w:p w:rsidR="00E8047A" w:rsidRDefault="007E2E9B" w:rsidP="00E8047A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ab/>
        <w:t>Kokia sprendimo nauda Rokiškio rajono gyventojams.</w:t>
      </w:r>
    </w:p>
    <w:p w:rsidR="00F328FE" w:rsidRPr="00E8047A" w:rsidRDefault="00E8047A" w:rsidP="00E8047A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328FE" w:rsidRPr="00EA3763">
        <w:rPr>
          <w:sz w:val="24"/>
          <w:szCs w:val="24"/>
          <w:lang w:val="lt-LT"/>
        </w:rPr>
        <w:t>Savivaldybės tarybos patvirtinti savivaldybės būsto fondo ir savivaldybės socialinio būsto sąrašai skelbiami viešai savivaldybės internetiniame puslapyje, todėl gyventojai turi galimybę s</w:t>
      </w:r>
      <w:r w:rsidR="00320862">
        <w:rPr>
          <w:sz w:val="24"/>
          <w:szCs w:val="24"/>
          <w:lang w:val="lt-LT"/>
        </w:rPr>
        <w:t>usipažinti su šiais sąrašais ir</w:t>
      </w:r>
      <w:r w:rsidR="00F328FE" w:rsidRPr="00EA3763">
        <w:rPr>
          <w:sz w:val="24"/>
          <w:szCs w:val="24"/>
          <w:lang w:val="lt-LT"/>
        </w:rPr>
        <w:t xml:space="preserve"> išsinuomoti </w:t>
      </w:r>
      <w:r w:rsidR="0069141F">
        <w:rPr>
          <w:sz w:val="24"/>
          <w:szCs w:val="24"/>
          <w:lang w:val="lt-LT"/>
        </w:rPr>
        <w:t>į socialinio būsto fondą, kaip savivaldybės būsto fondo dalies, sąrašą įtrauktą būstą,</w:t>
      </w:r>
      <w:r w:rsidR="00F328FE" w:rsidRPr="00EA3763">
        <w:rPr>
          <w:sz w:val="24"/>
          <w:szCs w:val="24"/>
          <w:lang w:val="lt-LT"/>
        </w:rPr>
        <w:t xml:space="preserve"> pagal šiuo metu galiojantį teisinį reglamentavimą.</w:t>
      </w:r>
    </w:p>
    <w:p w:rsidR="007E2E9B" w:rsidRPr="00EA3763" w:rsidRDefault="00D21AC7" w:rsidP="006359A3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EA3763">
        <w:rPr>
          <w:b/>
          <w:bCs/>
          <w:sz w:val="24"/>
          <w:szCs w:val="24"/>
          <w:lang w:val="lt-LT"/>
        </w:rPr>
        <w:tab/>
      </w:r>
      <w:r w:rsidR="007E2E9B" w:rsidRPr="00EA3763">
        <w:rPr>
          <w:b/>
          <w:bCs/>
          <w:sz w:val="24"/>
          <w:szCs w:val="24"/>
          <w:lang w:val="lt-LT"/>
        </w:rPr>
        <w:t>Finansavimo šaltiniai ir lėšų poreikis</w:t>
      </w:r>
      <w:r w:rsidR="007E2E9B" w:rsidRPr="00EA3763">
        <w:rPr>
          <w:sz w:val="24"/>
          <w:szCs w:val="24"/>
          <w:lang w:val="lt-LT"/>
        </w:rPr>
        <w:t>.</w:t>
      </w:r>
    </w:p>
    <w:p w:rsidR="007E2E9B" w:rsidRPr="00EA3763" w:rsidRDefault="007E2E9B" w:rsidP="006359A3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Sprendimo įgyvendinimui saviv</w:t>
      </w:r>
      <w:r w:rsidR="00A31987" w:rsidRPr="00EA3763">
        <w:rPr>
          <w:sz w:val="24"/>
          <w:szCs w:val="24"/>
          <w:lang w:val="lt-LT"/>
        </w:rPr>
        <w:t>aldybės biudžeto lėšų nereikės.</w:t>
      </w:r>
    </w:p>
    <w:p w:rsidR="007E2E9B" w:rsidRPr="00EA3763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7E2E9B" w:rsidRPr="00EA3763" w:rsidRDefault="007E2E9B" w:rsidP="00347CC2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EA3763">
        <w:rPr>
          <w:color w:val="000000"/>
          <w:sz w:val="24"/>
          <w:szCs w:val="24"/>
          <w:lang w:val="lt-LT"/>
        </w:rPr>
        <w:lastRenderedPageBreak/>
        <w:t>Projektas neprieštarauja galiojantiems teisės aktams.</w:t>
      </w:r>
    </w:p>
    <w:p w:rsidR="007E2E9B" w:rsidRPr="00EA3763" w:rsidRDefault="007E2E9B" w:rsidP="00347CC2">
      <w:pPr>
        <w:ind w:firstLine="720"/>
        <w:jc w:val="both"/>
        <w:rPr>
          <w:b/>
          <w:sz w:val="24"/>
          <w:szCs w:val="24"/>
          <w:lang w:val="lt-LT"/>
        </w:rPr>
      </w:pPr>
      <w:r w:rsidRPr="00EA3763">
        <w:rPr>
          <w:b/>
          <w:sz w:val="24"/>
          <w:szCs w:val="24"/>
          <w:lang w:val="lt-LT"/>
        </w:rPr>
        <w:t>Antikorupcinis vertinimas.</w:t>
      </w:r>
    </w:p>
    <w:p w:rsidR="007E2E9B" w:rsidRDefault="007E2E9B" w:rsidP="00347CC2">
      <w:pPr>
        <w:ind w:firstLine="720"/>
        <w:jc w:val="both"/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E8047A">
        <w:rPr>
          <w:sz w:val="24"/>
          <w:szCs w:val="24"/>
          <w:lang w:val="lt-LT"/>
        </w:rPr>
        <w:t>korupcijos</w:t>
      </w:r>
      <w:r w:rsidRPr="00EA3763">
        <w:rPr>
          <w:sz w:val="24"/>
          <w:szCs w:val="24"/>
          <w:lang w:val="lt-LT"/>
        </w:rPr>
        <w:t xml:space="preserve"> prevencijos įstatymo 8 str. 1 d. numatytais veiksniais, todėl teisės aktas nevertintinas antikorupciniu požiūriu. </w:t>
      </w:r>
    </w:p>
    <w:p w:rsidR="0067737C" w:rsidRPr="00EA3763" w:rsidRDefault="0067737C" w:rsidP="00347CC2">
      <w:pPr>
        <w:ind w:firstLine="720"/>
        <w:jc w:val="both"/>
        <w:rPr>
          <w:sz w:val="24"/>
          <w:szCs w:val="24"/>
          <w:lang w:val="lt-LT"/>
        </w:rPr>
      </w:pPr>
    </w:p>
    <w:p w:rsidR="007E2E9B" w:rsidRPr="00EA3763" w:rsidRDefault="007E2E9B" w:rsidP="007E2E9B">
      <w:pPr>
        <w:jc w:val="both"/>
        <w:rPr>
          <w:sz w:val="24"/>
          <w:szCs w:val="24"/>
          <w:lang w:val="lt-LT"/>
        </w:rPr>
      </w:pPr>
    </w:p>
    <w:p w:rsidR="000D7F35" w:rsidRDefault="006359A3" w:rsidP="007E2E9B">
      <w:pPr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>Ūkio ir viešosios tvarkos skyriaus</w:t>
      </w:r>
    </w:p>
    <w:p w:rsidR="001059F4" w:rsidRPr="00E8047A" w:rsidRDefault="006359A3" w:rsidP="007E2E9B">
      <w:pPr>
        <w:rPr>
          <w:sz w:val="24"/>
          <w:szCs w:val="24"/>
          <w:lang w:val="lt-LT"/>
        </w:rPr>
      </w:pPr>
      <w:r w:rsidRPr="00EA3763">
        <w:rPr>
          <w:sz w:val="24"/>
          <w:szCs w:val="24"/>
          <w:lang w:val="lt-LT"/>
        </w:rPr>
        <w:t xml:space="preserve"> </w:t>
      </w:r>
      <w:r w:rsidR="00B54B8E">
        <w:rPr>
          <w:sz w:val="24"/>
          <w:szCs w:val="24"/>
          <w:lang w:val="lt-LT"/>
        </w:rPr>
        <w:t>vyriausioji specialistė</w:t>
      </w:r>
      <w:r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="000D7F35">
        <w:rPr>
          <w:sz w:val="24"/>
          <w:szCs w:val="24"/>
          <w:lang w:val="lt-LT"/>
        </w:rPr>
        <w:tab/>
      </w:r>
      <w:r w:rsidRPr="00EA3763">
        <w:rPr>
          <w:sz w:val="24"/>
          <w:szCs w:val="24"/>
          <w:lang w:val="lt-LT"/>
        </w:rPr>
        <w:tab/>
      </w:r>
      <w:r w:rsidR="00B54B8E">
        <w:rPr>
          <w:sz w:val="24"/>
          <w:szCs w:val="24"/>
          <w:lang w:val="lt-LT"/>
        </w:rPr>
        <w:t>Ernesta Jančienė</w:t>
      </w:r>
    </w:p>
    <w:sectPr w:rsidR="001059F4" w:rsidRPr="00E8047A" w:rsidSect="00CE19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91" w:rsidRDefault="00AF5E91">
      <w:r>
        <w:separator/>
      </w:r>
    </w:p>
  </w:endnote>
  <w:endnote w:type="continuationSeparator" w:id="0">
    <w:p w:rsidR="00AF5E91" w:rsidRDefault="00AF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91" w:rsidRDefault="00AF5E91">
      <w:r>
        <w:separator/>
      </w:r>
    </w:p>
  </w:footnote>
  <w:footnote w:type="continuationSeparator" w:id="0">
    <w:p w:rsidR="00AF5E91" w:rsidRDefault="00AF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C30E8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3560" cy="690245"/>
          <wp:effectExtent l="0" t="0" r="889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Pr="0035584F" w:rsidRDefault="004C6175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84F">
      <w:rPr>
        <w:sz w:val="24"/>
        <w:szCs w:val="24"/>
      </w:rPr>
      <w:t>Projektas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9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17"/>
  </w:num>
  <w:num w:numId="15">
    <w:abstractNumId w:val="6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7"/>
  </w:num>
  <w:num w:numId="28">
    <w:abstractNumId w:val="22"/>
  </w:num>
  <w:num w:numId="29">
    <w:abstractNumId w:val="18"/>
  </w:num>
  <w:num w:numId="30">
    <w:abstractNumId w:val="9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A32"/>
    <w:rsid w:val="00042A47"/>
    <w:rsid w:val="000D5DBA"/>
    <w:rsid w:val="000D7F35"/>
    <w:rsid w:val="000F15E0"/>
    <w:rsid w:val="000F63FB"/>
    <w:rsid w:val="001059F4"/>
    <w:rsid w:val="00113C20"/>
    <w:rsid w:val="001B2C48"/>
    <w:rsid w:val="001B2C8D"/>
    <w:rsid w:val="001E755B"/>
    <w:rsid w:val="00292665"/>
    <w:rsid w:val="002C0ABF"/>
    <w:rsid w:val="002C37E2"/>
    <w:rsid w:val="002C5B38"/>
    <w:rsid w:val="002C6248"/>
    <w:rsid w:val="00301772"/>
    <w:rsid w:val="00320862"/>
    <w:rsid w:val="00325016"/>
    <w:rsid w:val="00333E90"/>
    <w:rsid w:val="00347CC2"/>
    <w:rsid w:val="00350E69"/>
    <w:rsid w:val="0035584F"/>
    <w:rsid w:val="0038731A"/>
    <w:rsid w:val="00390C0C"/>
    <w:rsid w:val="003A2F5A"/>
    <w:rsid w:val="003A3ECA"/>
    <w:rsid w:val="003A4F49"/>
    <w:rsid w:val="003C0A95"/>
    <w:rsid w:val="003D78CD"/>
    <w:rsid w:val="003E59FF"/>
    <w:rsid w:val="003E7F8E"/>
    <w:rsid w:val="003F622B"/>
    <w:rsid w:val="00405DF1"/>
    <w:rsid w:val="00431F6E"/>
    <w:rsid w:val="00441928"/>
    <w:rsid w:val="00454130"/>
    <w:rsid w:val="00454DC9"/>
    <w:rsid w:val="0046233A"/>
    <w:rsid w:val="0046604D"/>
    <w:rsid w:val="004855CF"/>
    <w:rsid w:val="004C6175"/>
    <w:rsid w:val="004E496F"/>
    <w:rsid w:val="004F4F53"/>
    <w:rsid w:val="00504B76"/>
    <w:rsid w:val="0051135D"/>
    <w:rsid w:val="00520F4C"/>
    <w:rsid w:val="0055463E"/>
    <w:rsid w:val="00563489"/>
    <w:rsid w:val="00587B65"/>
    <w:rsid w:val="005901A7"/>
    <w:rsid w:val="00590F26"/>
    <w:rsid w:val="00592A29"/>
    <w:rsid w:val="005949DC"/>
    <w:rsid w:val="005A75E2"/>
    <w:rsid w:val="005B2394"/>
    <w:rsid w:val="005B23E8"/>
    <w:rsid w:val="005E4261"/>
    <w:rsid w:val="005E4F26"/>
    <w:rsid w:val="005F59BB"/>
    <w:rsid w:val="00605F32"/>
    <w:rsid w:val="006359A3"/>
    <w:rsid w:val="0067194A"/>
    <w:rsid w:val="006760AF"/>
    <w:rsid w:val="00676D25"/>
    <w:rsid w:val="0067737C"/>
    <w:rsid w:val="0069141F"/>
    <w:rsid w:val="006A0ED0"/>
    <w:rsid w:val="006A265E"/>
    <w:rsid w:val="006A760B"/>
    <w:rsid w:val="006C35AA"/>
    <w:rsid w:val="006D4D7C"/>
    <w:rsid w:val="006E04B0"/>
    <w:rsid w:val="006F25DE"/>
    <w:rsid w:val="00704EDE"/>
    <w:rsid w:val="00711D05"/>
    <w:rsid w:val="007847F4"/>
    <w:rsid w:val="00793D95"/>
    <w:rsid w:val="00794F5A"/>
    <w:rsid w:val="007B6BE3"/>
    <w:rsid w:val="007E2E9B"/>
    <w:rsid w:val="007F1749"/>
    <w:rsid w:val="008155A4"/>
    <w:rsid w:val="008434C6"/>
    <w:rsid w:val="00864247"/>
    <w:rsid w:val="00864C36"/>
    <w:rsid w:val="00876645"/>
    <w:rsid w:val="008A47A4"/>
    <w:rsid w:val="008B1673"/>
    <w:rsid w:val="008B3857"/>
    <w:rsid w:val="008B6595"/>
    <w:rsid w:val="008C3BA3"/>
    <w:rsid w:val="008E7F5B"/>
    <w:rsid w:val="008F6439"/>
    <w:rsid w:val="00901892"/>
    <w:rsid w:val="009074AA"/>
    <w:rsid w:val="00917406"/>
    <w:rsid w:val="00922277"/>
    <w:rsid w:val="009330E9"/>
    <w:rsid w:val="009339A7"/>
    <w:rsid w:val="00935951"/>
    <w:rsid w:val="00940419"/>
    <w:rsid w:val="0094670A"/>
    <w:rsid w:val="00972002"/>
    <w:rsid w:val="00972807"/>
    <w:rsid w:val="0098791A"/>
    <w:rsid w:val="009930F8"/>
    <w:rsid w:val="0099487A"/>
    <w:rsid w:val="009B0D82"/>
    <w:rsid w:val="009C1F16"/>
    <w:rsid w:val="009D6B79"/>
    <w:rsid w:val="00A23ED9"/>
    <w:rsid w:val="00A31987"/>
    <w:rsid w:val="00A352D2"/>
    <w:rsid w:val="00AC6EFA"/>
    <w:rsid w:val="00AD689F"/>
    <w:rsid w:val="00AF09B4"/>
    <w:rsid w:val="00AF5E91"/>
    <w:rsid w:val="00B001E8"/>
    <w:rsid w:val="00B20326"/>
    <w:rsid w:val="00B21FA0"/>
    <w:rsid w:val="00B33D24"/>
    <w:rsid w:val="00B35A8D"/>
    <w:rsid w:val="00B368D7"/>
    <w:rsid w:val="00B44390"/>
    <w:rsid w:val="00B52CC9"/>
    <w:rsid w:val="00B54B8E"/>
    <w:rsid w:val="00BD2383"/>
    <w:rsid w:val="00BF1C9E"/>
    <w:rsid w:val="00C226F3"/>
    <w:rsid w:val="00C30E88"/>
    <w:rsid w:val="00C40910"/>
    <w:rsid w:val="00C422AE"/>
    <w:rsid w:val="00C749E0"/>
    <w:rsid w:val="00CA536C"/>
    <w:rsid w:val="00CB60C7"/>
    <w:rsid w:val="00CC5051"/>
    <w:rsid w:val="00CE19F5"/>
    <w:rsid w:val="00CE6E61"/>
    <w:rsid w:val="00CF2742"/>
    <w:rsid w:val="00D21AC7"/>
    <w:rsid w:val="00D22F07"/>
    <w:rsid w:val="00D3617D"/>
    <w:rsid w:val="00D52D40"/>
    <w:rsid w:val="00D66006"/>
    <w:rsid w:val="00D8430C"/>
    <w:rsid w:val="00DA6F93"/>
    <w:rsid w:val="00DE091F"/>
    <w:rsid w:val="00DE738F"/>
    <w:rsid w:val="00E01A9C"/>
    <w:rsid w:val="00E20844"/>
    <w:rsid w:val="00E7313E"/>
    <w:rsid w:val="00E750C3"/>
    <w:rsid w:val="00E8047A"/>
    <w:rsid w:val="00E8219E"/>
    <w:rsid w:val="00EA3763"/>
    <w:rsid w:val="00EB01E1"/>
    <w:rsid w:val="00EB1BFB"/>
    <w:rsid w:val="00EC0861"/>
    <w:rsid w:val="00EE5176"/>
    <w:rsid w:val="00EF02D6"/>
    <w:rsid w:val="00F01A5D"/>
    <w:rsid w:val="00F02922"/>
    <w:rsid w:val="00F13E28"/>
    <w:rsid w:val="00F328FE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FA16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256F-E15E-44E5-B23D-6339C59F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Jurgita Jurkonyte</cp:lastModifiedBy>
  <cp:revision>2</cp:revision>
  <cp:lastPrinted>2018-11-19T09:28:00Z</cp:lastPrinted>
  <dcterms:created xsi:type="dcterms:W3CDTF">2018-11-21T09:28:00Z</dcterms:created>
  <dcterms:modified xsi:type="dcterms:W3CDTF">2018-11-21T09:28:00Z</dcterms:modified>
</cp:coreProperties>
</file>